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rPr>
        <w:t>附件5-</w:t>
      </w:r>
      <w:r>
        <w:rPr>
          <w:rFonts w:hint="eastAsia" w:ascii="方正黑体_GBK" w:hAnsi="方正黑体_GBK" w:eastAsia="方正黑体_GBK" w:cs="方正黑体_GBK"/>
          <w:sz w:val="32"/>
          <w:szCs w:val="32"/>
          <w:lang w:val="en-US" w:eastAsia="zh-CN"/>
        </w:rPr>
        <w:t>11</w:t>
      </w:r>
    </w:p>
    <w:p>
      <w:pPr>
        <w:adjustRightInd w:val="0"/>
        <w:snapToGrid w:val="0"/>
        <w:spacing w:line="560" w:lineRule="exact"/>
        <w:jc w:val="center"/>
        <w:rPr>
          <w:rFonts w:ascii="方正小标宋_GBK" w:eastAsia="方正小标宋_GBK"/>
          <w:sz w:val="44"/>
          <w:szCs w:val="44"/>
        </w:rPr>
      </w:pPr>
    </w:p>
    <w:p>
      <w:pPr>
        <w:adjustRightInd w:val="0"/>
        <w:snapToGrid w:val="0"/>
        <w:spacing w:line="560" w:lineRule="exact"/>
        <w:jc w:val="center"/>
        <w:rPr>
          <w:rFonts w:ascii="方正小标宋_GBK" w:eastAsia="方正小标宋_GBK"/>
          <w:sz w:val="44"/>
          <w:szCs w:val="44"/>
        </w:rPr>
      </w:pPr>
      <w:r>
        <w:rPr>
          <w:rFonts w:hint="eastAsia" w:ascii="方正小标宋_GBK" w:eastAsia="方正小标宋_GBK"/>
          <w:sz w:val="44"/>
          <w:szCs w:val="44"/>
        </w:rPr>
        <w:t>指定道口动物卫生监督检查站建设与日常运转项目申报指南</w:t>
      </w:r>
    </w:p>
    <w:p>
      <w:pPr>
        <w:adjustRightInd w:val="0"/>
        <w:snapToGrid w:val="0"/>
        <w:spacing w:line="560" w:lineRule="exact"/>
        <w:ind w:firstLine="640" w:firstLineChars="200"/>
        <w:rPr>
          <w:rFonts w:ascii="黑体" w:eastAsia="黑体"/>
          <w:sz w:val="32"/>
          <w:szCs w:val="32"/>
        </w:rPr>
      </w:pP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一、项目目标</w:t>
      </w:r>
      <w:bookmarkStart w:id="0" w:name="_GoBack"/>
      <w:bookmarkEnd w:id="0"/>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提升</w:t>
      </w:r>
      <w:r>
        <w:rPr>
          <w:rFonts w:ascii="方正仿宋_GBK" w:eastAsia="方正仿宋_GBK"/>
          <w:sz w:val="32"/>
          <w:szCs w:val="32"/>
        </w:rPr>
        <w:t>重庆市渝邻高速公路大湾动物卫生监督检查站、重庆市江北国际机场动物卫生监督检查站</w:t>
      </w:r>
      <w:r>
        <w:rPr>
          <w:rFonts w:hint="eastAsia" w:ascii="方正仿宋_GBK" w:eastAsia="方正仿宋_GBK"/>
          <w:sz w:val="32"/>
          <w:szCs w:val="32"/>
        </w:rPr>
        <w:t>功能，有效拦截外疫，确保我市重大动物疫情稳定和畜产品质量安全。开展指定道口动物卫生监督检查站建设，对进入我市或过境的动物及动物产品严格消毒和查证验物，对拦截病害动物及动物产品及时规范进行处置。</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二、项目内容</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（一）申报对象及条件</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根据《重庆市人民政府关于调整指定道口动物卫生监督检查站的通告》（渝府发〔2014〕33号）文件设置的在渝北区范围内的指定道口动物卫生监督检查站的管理单位。</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（二）建设标准</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对进入我市或过境动物及动物产品查证验物率达100%，运载工具消毒率达100%，对拦截拦截市外疫情和病害动物及动物产品无害化处理率达100%。防止市外动物疫情或染疫动物及动物产品传入我市，保持市内动物疫情稳定和畜产品质量安全。</w:t>
      </w: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三、补助资金使用方向及额度</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主要用于2021年度检查站设施设备维护、过境动物及动物产品检查、车辆消毒、违法案件查处、拦截疫情处置、病害动物及动物产品无害化处理等。</w:t>
      </w:r>
    </w:p>
    <w:p>
      <w:pPr>
        <w:adjustRightInd w:val="0"/>
        <w:snapToGrid w:val="0"/>
        <w:spacing w:line="560" w:lineRule="exact"/>
        <w:ind w:firstLine="640" w:firstLineChars="200"/>
        <w:rPr>
          <w:rFonts w:ascii="方正仿宋_GBK" w:eastAsia="方正仿宋_GBK"/>
          <w:sz w:val="32"/>
          <w:szCs w:val="32"/>
        </w:rPr>
      </w:pPr>
      <w:r>
        <w:rPr>
          <w:rFonts w:ascii="方正仿宋_GBK" w:eastAsia="方正仿宋_GBK"/>
          <w:sz w:val="32"/>
          <w:szCs w:val="32"/>
        </w:rPr>
        <w:t>重庆市渝邻高速公路大湾动物卫生监督检查站</w:t>
      </w:r>
      <w:r>
        <w:rPr>
          <w:rFonts w:hint="eastAsia" w:ascii="方正仿宋_GBK" w:eastAsia="方正仿宋_GBK"/>
          <w:sz w:val="32"/>
          <w:szCs w:val="32"/>
        </w:rPr>
        <w:t>、</w:t>
      </w:r>
      <w:r>
        <w:rPr>
          <w:rFonts w:ascii="方正仿宋_GBK" w:eastAsia="方正仿宋_GBK"/>
          <w:sz w:val="32"/>
          <w:szCs w:val="32"/>
        </w:rPr>
        <w:t>重庆市江北国际机场动物卫生监督检查站</w:t>
      </w:r>
      <w:r>
        <w:rPr>
          <w:rFonts w:hint="eastAsia" w:ascii="方正仿宋_GBK" w:eastAsia="方正仿宋_GBK"/>
          <w:sz w:val="32"/>
          <w:szCs w:val="32"/>
        </w:rPr>
        <w:t>共计补助30万元。</w:t>
      </w:r>
    </w:p>
    <w:p>
      <w:pPr>
        <w:adjustRightInd w:val="0"/>
        <w:snapToGrid w:val="0"/>
        <w:spacing w:line="560" w:lineRule="exact"/>
        <w:ind w:firstLine="640" w:firstLineChars="200"/>
        <w:rPr>
          <w:rFonts w:eastAsia="黑体"/>
          <w:bCs/>
          <w:sz w:val="32"/>
        </w:rPr>
      </w:pPr>
      <w:r>
        <w:rPr>
          <w:rFonts w:hint="eastAsia" w:eastAsia="黑体"/>
          <w:bCs/>
          <w:sz w:val="32"/>
        </w:rPr>
        <w:t>四、建设期限</w:t>
      </w:r>
    </w:p>
    <w:p>
      <w:pPr>
        <w:adjustRightInd w:val="0"/>
        <w:snapToGrid w:val="0"/>
        <w:spacing w:line="560" w:lineRule="exact"/>
        <w:ind w:firstLine="640" w:firstLineChars="200"/>
        <w:rPr>
          <w:rFonts w:ascii="方正仿宋_GBK" w:eastAsia="方正仿宋_GBK"/>
          <w:sz w:val="32"/>
          <w:szCs w:val="32"/>
        </w:rPr>
      </w:pPr>
      <w:r>
        <w:rPr>
          <w:rFonts w:hint="eastAsia" w:ascii="方正仿宋_GBK" w:eastAsia="方正仿宋_GBK"/>
          <w:sz w:val="32"/>
          <w:szCs w:val="32"/>
        </w:rPr>
        <w:t>2021年12月31日前完成。</w:t>
      </w:r>
    </w:p>
    <w:p>
      <w:pPr>
        <w:adjustRightInd w:val="0"/>
        <w:snapToGrid w:val="0"/>
        <w:spacing w:line="560" w:lineRule="exact"/>
        <w:ind w:firstLine="640" w:firstLineChars="200"/>
        <w:rPr>
          <w:rFonts w:ascii="方正仿宋_GBK" w:eastAsia="方正仿宋_GBK" w:cs="Arial"/>
          <w:sz w:val="32"/>
        </w:rPr>
      </w:pPr>
    </w:p>
    <w:p>
      <w:pPr>
        <w:adjustRightInd w:val="0"/>
        <w:snapToGrid w:val="0"/>
        <w:spacing w:line="560" w:lineRule="exact"/>
        <w:ind w:firstLine="640" w:firstLineChars="200"/>
        <w:rPr>
          <w:rFonts w:ascii="仿宋_GB2312" w:eastAsia="仿宋_GB2312"/>
          <w:b/>
          <w:bCs/>
          <w:sz w:val="28"/>
        </w:rPr>
      </w:pPr>
      <w:r>
        <w:rPr>
          <w:rFonts w:hint="eastAsia" w:ascii="方正仿宋_GBK" w:eastAsia="方正仿宋_GBK" w:cs="Arial"/>
          <w:sz w:val="32"/>
        </w:rPr>
        <w:t>（联系人：杨康龙，电话：67178238）</w:t>
      </w:r>
    </w:p>
    <w:p>
      <w:pPr>
        <w:adjustRightInd w:val="0"/>
        <w:snapToGrid w:val="0"/>
        <w:spacing w:line="560" w:lineRule="exact"/>
      </w:pPr>
    </w:p>
    <w:sectPr>
      <w:headerReference r:id="rId3" w:type="default"/>
      <w:footerReference r:id="rId4" w:type="default"/>
      <w:footerReference r:id="rId5" w:type="even"/>
      <w:pgSz w:w="11906" w:h="16838"/>
      <w:pgMar w:top="1418" w:right="1418" w:bottom="1418" w:left="1418" w:header="851" w:footer="1247" w:gutter="0"/>
      <w:pgNumType w:fmt="numberInDash" w:start="62"/>
      <w:cols w:space="720" w:num="1"/>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cs="宋体"/>
        <w:sz w:val="28"/>
        <w:szCs w:val="28"/>
      </w:rPr>
    </w:pPr>
    <w:r>
      <w:rPr>
        <w:rFonts w:hint="eastAsia" w:ascii="宋体" w:hAnsi="宋体" w:cs="宋体"/>
        <w:sz w:val="28"/>
        <w:szCs w:val="28"/>
      </w:rPr>
      <w:fldChar w:fldCharType="begin"/>
    </w:r>
    <w:r>
      <w:rPr>
        <w:rStyle w:val="6"/>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6"/>
        <w:rFonts w:ascii="宋体" w:hAnsi="宋体" w:cs="宋体"/>
        <w:sz w:val="28"/>
        <w:szCs w:val="28"/>
      </w:rPr>
      <w:t>- 63 -</w:t>
    </w:r>
    <w:r>
      <w:rPr>
        <w:rFonts w:hint="eastAsia" w:ascii="宋体" w:hAnsi="宋体" w:cs="宋体"/>
        <w:sz w:val="28"/>
        <w:szCs w:val="28"/>
      </w:rPr>
      <w:fldChar w:fldCharType="end"/>
    </w:r>
  </w:p>
  <w:p>
    <w:pPr>
      <w:pStyle w:val="2"/>
      <w:ind w:right="360" w:firstLine="36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5E3A"/>
    <w:rsid w:val="000B4D9C"/>
    <w:rsid w:val="00184121"/>
    <w:rsid w:val="002415E9"/>
    <w:rsid w:val="002A7C4A"/>
    <w:rsid w:val="003C7106"/>
    <w:rsid w:val="003F6E11"/>
    <w:rsid w:val="00400792"/>
    <w:rsid w:val="00450F91"/>
    <w:rsid w:val="00467B08"/>
    <w:rsid w:val="004E3E71"/>
    <w:rsid w:val="00642589"/>
    <w:rsid w:val="006703B9"/>
    <w:rsid w:val="00672108"/>
    <w:rsid w:val="00684794"/>
    <w:rsid w:val="00690EEF"/>
    <w:rsid w:val="008655A6"/>
    <w:rsid w:val="00917EFE"/>
    <w:rsid w:val="00996367"/>
    <w:rsid w:val="009C1CC4"/>
    <w:rsid w:val="00A054F3"/>
    <w:rsid w:val="00A32F50"/>
    <w:rsid w:val="00AB6CCA"/>
    <w:rsid w:val="00BC0093"/>
    <w:rsid w:val="00C42221"/>
    <w:rsid w:val="00C76BB9"/>
    <w:rsid w:val="00CE6199"/>
    <w:rsid w:val="00D55E3A"/>
    <w:rsid w:val="00E413C4"/>
    <w:rsid w:val="00E56690"/>
    <w:rsid w:val="00E71E62"/>
    <w:rsid w:val="00EF32E2"/>
    <w:rsid w:val="00F64147"/>
    <w:rsid w:val="00F942C7"/>
    <w:rsid w:val="211A20C1"/>
    <w:rsid w:val="4AA87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kern w:val="0"/>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kern w:val="0"/>
      <w:sz w:val="18"/>
      <w:szCs w:val="18"/>
    </w:rPr>
  </w:style>
  <w:style w:type="character" w:styleId="6">
    <w:name w:val="page number"/>
    <w:basedOn w:val="5"/>
    <w:uiPriority w:val="0"/>
  </w:style>
  <w:style w:type="character" w:customStyle="1" w:styleId="7">
    <w:name w:val="页眉 Char"/>
    <w:link w:val="3"/>
    <w:uiPriority w:val="0"/>
    <w:rPr>
      <w:rFonts w:ascii="Times New Roman" w:hAnsi="Times New Roman" w:eastAsia="宋体" w:cs="Times New Roman"/>
      <w:sz w:val="18"/>
      <w:szCs w:val="18"/>
    </w:rPr>
  </w:style>
  <w:style w:type="character" w:customStyle="1" w:styleId="8">
    <w:name w:val="页脚 Char"/>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85</Words>
  <Characters>490</Characters>
  <Lines>4</Lines>
  <Paragraphs>1</Paragraphs>
  <TotalTime>5</TotalTime>
  <ScaleCrop>false</ScaleCrop>
  <LinksUpToDate>false</LinksUpToDate>
  <CharactersWithSpaces>574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2021-01-28T09:23:00Z</dcterms:created>
  <dc:creator>dreamsummit</dc:creator>
  <cp:lastModifiedBy>Administrator</cp:lastModifiedBy>
  <cp:lastPrinted>2020-04-09T08:52:00Z</cp:lastPrinted>
  <dcterms:modified xsi:type="dcterms:W3CDTF">2021-01-29T01:56:57Z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